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009B" w14:textId="3C10A5F0" w:rsidR="00731AD9" w:rsidRPr="00731AD9" w:rsidRDefault="00731AD9" w:rsidP="00731AD9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맑은 고딕" w:eastAsia="맑은 고딕" w:hAnsi="맑은 고딕" w:cs="굴림"/>
          <w:b/>
          <w:bCs/>
          <w:color w:val="222222"/>
          <w:kern w:val="0"/>
          <w:sz w:val="32"/>
          <w:szCs w:val="32"/>
        </w:rPr>
      </w:pPr>
      <w:r w:rsidRPr="00731AD9">
        <w:rPr>
          <w:rFonts w:ascii="맑은 고딕" w:eastAsia="맑은 고딕" w:hAnsi="맑은 고딕" w:cs="굴림" w:hint="eastAsia"/>
          <w:b/>
          <w:bCs/>
          <w:color w:val="222222"/>
          <w:kern w:val="0"/>
          <w:sz w:val="32"/>
          <w:szCs w:val="32"/>
        </w:rPr>
        <w:t>아시아첨가제</w:t>
      </w:r>
      <w:r w:rsidRPr="00731AD9">
        <w:rPr>
          <w:rFonts w:ascii="맑은 고딕" w:eastAsia="맑은 고딕" w:hAnsi="맑은 고딕" w:cs="굴림"/>
          <w:b/>
          <w:bCs/>
          <w:color w:val="222222"/>
          <w:kern w:val="0"/>
          <w:sz w:val="32"/>
          <w:szCs w:val="32"/>
        </w:rPr>
        <w:t xml:space="preserve">㈜ </w:t>
      </w:r>
      <w:r w:rsidRPr="00731AD9">
        <w:rPr>
          <w:rFonts w:ascii="맑은 고딕" w:eastAsia="맑은 고딕" w:hAnsi="맑은 고딕" w:cs="굴림" w:hint="eastAsia"/>
          <w:b/>
          <w:bCs/>
          <w:color w:val="222222"/>
          <w:kern w:val="0"/>
          <w:sz w:val="32"/>
          <w:szCs w:val="32"/>
        </w:rPr>
        <w:t>사원 모집요강</w:t>
      </w:r>
    </w:p>
    <w:p w14:paraId="2585E9AD" w14:textId="77777777" w:rsidR="00731AD9" w:rsidRDefault="00731AD9" w:rsidP="00A626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</w:p>
    <w:p w14:paraId="2BF6C743" w14:textId="41E912E0" w:rsidR="00A626D3" w:rsidRPr="00A626D3" w:rsidRDefault="000A5130" w:rsidP="00A626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222222"/>
          <w:kern w:val="0"/>
          <w:szCs w:val="20"/>
        </w:rPr>
        <w:t>아시아첨가제</w:t>
      </w:r>
      <w:r>
        <w:rPr>
          <w:rFonts w:ascii="맑은 고딕" w:eastAsia="맑은 고딕" w:hAnsi="맑은 고딕" w:cs="굴림"/>
          <w:color w:val="222222"/>
          <w:kern w:val="0"/>
          <w:szCs w:val="20"/>
        </w:rPr>
        <w:t>㈜</w:t>
      </w:r>
      <w:r>
        <w:rPr>
          <w:rFonts w:ascii="맑은 고딕" w:eastAsia="맑은 고딕" w:hAnsi="맑은 고딕" w:cs="굴림" w:hint="eastAsia"/>
          <w:color w:val="222222"/>
          <w:kern w:val="0"/>
          <w:szCs w:val="20"/>
        </w:rPr>
        <w:t>는 국내 굴지의 화학기업인 미원상사</w:t>
      </w:r>
      <w:r>
        <w:rPr>
          <w:rFonts w:ascii="맑은 고딕" w:eastAsia="맑은 고딕" w:hAnsi="맑은 고딕" w:cs="굴림"/>
          <w:color w:val="222222"/>
          <w:kern w:val="0"/>
          <w:szCs w:val="20"/>
        </w:rPr>
        <w:t xml:space="preserve">㈜ </w:t>
      </w:r>
      <w:r>
        <w:rPr>
          <w:rFonts w:ascii="맑은 고딕" w:eastAsia="맑은 고딕" w:hAnsi="맑은 고딕" w:cs="굴림" w:hint="eastAsia"/>
          <w:color w:val="222222"/>
          <w:kern w:val="0"/>
          <w:szCs w:val="20"/>
        </w:rPr>
        <w:t xml:space="preserve">와 미국에 본사를 둔 다국적 화학기업인 </w:t>
      </w:r>
      <w:r>
        <w:rPr>
          <w:rFonts w:ascii="맑은 고딕" w:eastAsia="맑은 고딕" w:hAnsi="맑은 고딕" w:cs="굴림"/>
          <w:color w:val="222222"/>
          <w:kern w:val="0"/>
          <w:szCs w:val="20"/>
        </w:rPr>
        <w:t>SI Group</w:t>
      </w:r>
      <w:r>
        <w:rPr>
          <w:rFonts w:ascii="맑은 고딕" w:eastAsia="맑은 고딕" w:hAnsi="맑은 고딕" w:cs="굴림" w:hint="eastAsia"/>
          <w:color w:val="222222"/>
          <w:kern w:val="0"/>
          <w:szCs w:val="20"/>
        </w:rPr>
        <w:t>의 합작법인으로 플라스틱 산화방지제 및 자외선안정제를 생산,</w:t>
      </w:r>
      <w:r>
        <w:rPr>
          <w:rFonts w:ascii="맑은 고딕" w:eastAsia="맑은 고딕" w:hAnsi="맑은 고딕" w:cs="굴림"/>
          <w:color w:val="222222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222222"/>
          <w:kern w:val="0"/>
          <w:szCs w:val="20"/>
        </w:rPr>
        <w:t>국내 및 전세계에 공급하고 있습니다</w:t>
      </w:r>
      <w:r>
        <w:rPr>
          <w:rFonts w:ascii="맑은 고딕" w:eastAsia="맑은 고딕" w:hAnsi="맑은 고딕" w:cs="굴림"/>
          <w:color w:val="222222"/>
          <w:kern w:val="0"/>
          <w:szCs w:val="20"/>
        </w:rPr>
        <w:t>.</w:t>
      </w:r>
    </w:p>
    <w:p w14:paraId="3547212B" w14:textId="77777777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 </w:t>
      </w:r>
    </w:p>
    <w:p w14:paraId="04D04192" w14:textId="77777777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340" w:hanging="340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1.</w:t>
      </w:r>
      <w:r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모집분야</w:t>
      </w:r>
    </w:p>
    <w:tbl>
      <w:tblPr>
        <w:tblW w:w="846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418"/>
        <w:gridCol w:w="2268"/>
        <w:gridCol w:w="1453"/>
        <w:gridCol w:w="1800"/>
      </w:tblGrid>
      <w:tr w:rsidR="00A626D3" w:rsidRPr="00A626D3" w14:paraId="50E2ED8F" w14:textId="77777777" w:rsidTr="00A626D3"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3470" w14:textId="77777777" w:rsidR="00A626D3" w:rsidRPr="00A626D3" w:rsidRDefault="00A626D3" w:rsidP="00A626D3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A626D3">
              <w:rPr>
                <w:rFonts w:ascii="맑은 고딕" w:eastAsia="맑은 고딕" w:hAnsi="맑은 고딕" w:cs="굴림" w:hint="eastAsia"/>
                <w:color w:val="222222"/>
                <w:kern w:val="0"/>
                <w:sz w:val="18"/>
                <w:szCs w:val="18"/>
              </w:rPr>
              <w:t>구분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8195" w14:textId="77777777" w:rsidR="00A626D3" w:rsidRPr="00A626D3" w:rsidRDefault="00A626D3" w:rsidP="00A626D3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A626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모집부문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0340" w14:textId="77777777" w:rsidR="00A626D3" w:rsidRPr="00A626D3" w:rsidRDefault="00A626D3" w:rsidP="00A626D3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A626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전공계열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8B16" w14:textId="77777777" w:rsidR="00A626D3" w:rsidRPr="00A626D3" w:rsidRDefault="00A626D3" w:rsidP="00A626D3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A626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A6DA" w14:textId="77777777" w:rsidR="00A626D3" w:rsidRPr="00A626D3" w:rsidRDefault="00A626D3" w:rsidP="00A626D3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A626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근무지</w:t>
            </w:r>
          </w:p>
        </w:tc>
      </w:tr>
      <w:tr w:rsidR="00A626D3" w:rsidRPr="00A626D3" w14:paraId="167F3779" w14:textId="77777777" w:rsidTr="00A626D3">
        <w:trPr>
          <w:trHeight w:val="51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643D" w14:textId="77777777" w:rsidR="00A626D3" w:rsidRPr="00A626D3" w:rsidRDefault="00A626D3" w:rsidP="00A626D3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A626D3">
              <w:rPr>
                <w:rFonts w:ascii="맑은 고딕" w:eastAsia="맑은 고딕" w:hAnsi="맑은 고딕" w:cs="굴림" w:hint="eastAsia"/>
                <w:color w:val="222222"/>
                <w:kern w:val="0"/>
                <w:sz w:val="18"/>
                <w:szCs w:val="18"/>
              </w:rPr>
              <w:t>신입 및 경력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2311A" w14:textId="77777777" w:rsidR="00A626D3" w:rsidRPr="00A626D3" w:rsidRDefault="00A626D3" w:rsidP="00A626D3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A626D3">
              <w:rPr>
                <w:rFonts w:ascii="맑은 고딕" w:eastAsia="맑은 고딕" w:hAnsi="맑은 고딕" w:cs="굴림" w:hint="eastAsia"/>
                <w:color w:val="222222"/>
                <w:kern w:val="0"/>
                <w:sz w:val="18"/>
                <w:szCs w:val="18"/>
              </w:rPr>
              <w:t>기술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B471" w14:textId="77777777" w:rsidR="00A626D3" w:rsidRPr="00A626D3" w:rsidRDefault="00A626D3" w:rsidP="00A626D3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A626D3">
              <w:rPr>
                <w:rFonts w:ascii="맑은 고딕" w:eastAsia="맑은 고딕" w:hAnsi="맑은 고딕" w:cs="굴림" w:hint="eastAsia"/>
                <w:color w:val="222222"/>
                <w:kern w:val="0"/>
                <w:sz w:val="18"/>
                <w:szCs w:val="18"/>
              </w:rPr>
              <w:t>화학공학계열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58F2" w14:textId="77777777" w:rsidR="00A626D3" w:rsidRPr="00A626D3" w:rsidRDefault="00A626D3" w:rsidP="00A626D3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A626D3">
              <w:rPr>
                <w:rFonts w:ascii="맑은 고딕" w:eastAsia="맑은 고딕" w:hAnsi="맑은 고딕" w:cs="굴림" w:hint="eastAsia"/>
                <w:color w:val="222222"/>
                <w:kern w:val="0"/>
                <w:sz w:val="18"/>
                <w:szCs w:val="18"/>
              </w:rPr>
              <w:t>0명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2C88" w14:textId="77777777" w:rsidR="00A626D3" w:rsidRPr="00A626D3" w:rsidRDefault="00A626D3" w:rsidP="00A626D3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A626D3">
              <w:rPr>
                <w:rFonts w:ascii="맑은 고딕" w:eastAsia="맑은 고딕" w:hAnsi="맑은 고딕" w:cs="굴림" w:hint="eastAsia"/>
                <w:color w:val="222222"/>
                <w:kern w:val="0"/>
                <w:sz w:val="18"/>
                <w:szCs w:val="18"/>
              </w:rPr>
              <w:t>경기도 평택</w:t>
            </w:r>
          </w:p>
        </w:tc>
      </w:tr>
    </w:tbl>
    <w:p w14:paraId="297FDD2C" w14:textId="41DAEC2A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 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 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업무 내역: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 w:rsidR="00731AD9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첨부 직무 기술서 참고</w:t>
      </w:r>
    </w:p>
    <w:p w14:paraId="2954AE03" w14:textId="3EE956D5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340" w:hanging="340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2.</w:t>
      </w:r>
      <w:r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응시자격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 xml:space="preserve"> 요건</w:t>
      </w:r>
    </w:p>
    <w:p w14:paraId="30A47871" w14:textId="29C1472F" w:rsid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1)</w:t>
      </w:r>
      <w:r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 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4년제 대학 이상 졸업자 및 졸업예정자</w:t>
      </w:r>
    </w:p>
    <w:p w14:paraId="76D4935D" w14:textId="41192196" w:rsidR="00731AD9" w:rsidRDefault="00731AD9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2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)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 xml:space="preserve"> 영어회화 가능자</w:t>
      </w:r>
    </w:p>
    <w:p w14:paraId="730FCF99" w14:textId="002E2828" w:rsidR="00A626D3" w:rsidRPr="00A626D3" w:rsidRDefault="00731AD9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3</w:t>
      </w:r>
      <w:r w:rsidR="00A626D3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)  </w:t>
      </w:r>
      <w:r w:rsidR="000A5130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나이/</w:t>
      </w:r>
      <w:r w:rsid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성별:</w:t>
      </w:r>
      <w:r w:rsidR="00A626D3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 w:rsidR="000A5130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32</w:t>
      </w:r>
      <w:r w:rsidR="000A5130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세 이하 /</w:t>
      </w:r>
      <w:r w:rsidR="000A5130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 w:rsid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무관</w:t>
      </w:r>
    </w:p>
    <w:p w14:paraId="30AD483D" w14:textId="465138AD" w:rsidR="00A626D3" w:rsidRPr="00A626D3" w:rsidRDefault="00731AD9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4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)</w:t>
      </w:r>
      <w:r w:rsidR="00A626D3"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 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군필 또는 면제자</w:t>
      </w:r>
    </w:p>
    <w:p w14:paraId="02B9270D" w14:textId="2F1C3DE4" w:rsidR="00A626D3" w:rsidRPr="00A626D3" w:rsidRDefault="00731AD9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5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)</w:t>
      </w:r>
      <w:r w:rsidR="00A626D3"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 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해외여행에 결격사유가 없는 분</w:t>
      </w:r>
    </w:p>
    <w:p w14:paraId="141BDDDD" w14:textId="015E0FE9" w:rsidR="00A626D3" w:rsidRPr="00A626D3" w:rsidRDefault="00731AD9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6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)</w:t>
      </w:r>
      <w:r w:rsidR="00A626D3"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 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우대사항 : AutoCAD, 화공계열 자격증 소지자, 화공안전 ∙ 공정설계 ∙ 위험성평가 ∙ 프로젝트 및 엔지니어링 관련업무 유경험자</w:t>
      </w:r>
    </w:p>
    <w:p w14:paraId="188540ED" w14:textId="682441EF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340" w:hanging="340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3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.</w:t>
      </w:r>
      <w:r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근무조건</w:t>
      </w:r>
    </w:p>
    <w:p w14:paraId="6ED5AC14" w14:textId="3652799E" w:rsidR="00436852" w:rsidRDefault="00436852" w:rsidP="00436852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1)</w:t>
      </w:r>
      <w:r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 </w:t>
      </w:r>
      <w:r w:rsidRPr="00436852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근무형태:</w:t>
      </w:r>
      <w:r w:rsidRPr="00436852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 w:rsidRPr="00436852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 xml:space="preserve">정규직 </w:t>
      </w:r>
      <w:r w:rsidRPr="00436852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(</w:t>
      </w:r>
      <w:r w:rsidRPr="00436852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 xml:space="preserve">수습기간 </w:t>
      </w:r>
      <w:r w:rsidRPr="00436852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3</w:t>
      </w:r>
      <w:r w:rsidRPr="00436852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개월)</w:t>
      </w:r>
    </w:p>
    <w:p w14:paraId="16377BB2" w14:textId="23A49939" w:rsidR="00436852" w:rsidRPr="00A626D3" w:rsidRDefault="00436852" w:rsidP="00436852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2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)  </w:t>
      </w:r>
      <w:r w:rsidRPr="00436852">
        <w:rPr>
          <w:rFonts w:ascii="맑은 고딕" w:eastAsia="맑은 고딕" w:hAnsi="맑은 고딕" w:cs="굴림" w:hint="eastAsia"/>
          <w:color w:val="222222"/>
          <w:kern w:val="0"/>
          <w:szCs w:val="20"/>
        </w:rPr>
        <w:t xml:space="preserve"> 근무일시:</w:t>
      </w:r>
      <w:r w:rsidRPr="00436852">
        <w:rPr>
          <w:rFonts w:ascii="맑은 고딕" w:eastAsia="맑은 고딕" w:hAnsi="맑은 고딕" w:cs="굴림"/>
          <w:color w:val="222222"/>
          <w:kern w:val="0"/>
          <w:szCs w:val="20"/>
        </w:rPr>
        <w:t xml:space="preserve"> </w:t>
      </w:r>
      <w:r w:rsidRPr="00436852">
        <w:rPr>
          <w:rFonts w:ascii="맑은 고딕" w:eastAsia="맑은 고딕" w:hAnsi="맑은 고딕" w:cs="굴림" w:hint="eastAsia"/>
          <w:color w:val="222222"/>
          <w:kern w:val="0"/>
          <w:szCs w:val="20"/>
        </w:rPr>
        <w:t xml:space="preserve">주 </w:t>
      </w:r>
      <w:r w:rsidRPr="00436852">
        <w:rPr>
          <w:rFonts w:ascii="맑은 고딕" w:eastAsia="맑은 고딕" w:hAnsi="맑은 고딕" w:cs="굴림"/>
          <w:color w:val="222222"/>
          <w:kern w:val="0"/>
          <w:szCs w:val="20"/>
        </w:rPr>
        <w:t xml:space="preserve">5 </w:t>
      </w:r>
      <w:r w:rsidRPr="00436852">
        <w:rPr>
          <w:rFonts w:ascii="맑은 고딕" w:eastAsia="맑은 고딕" w:hAnsi="맑은 고딕" w:cs="굴림" w:hint="eastAsia"/>
          <w:color w:val="222222"/>
          <w:kern w:val="0"/>
          <w:szCs w:val="20"/>
        </w:rPr>
        <w:t>일(월~금)</w:t>
      </w:r>
      <w:r w:rsidRPr="00436852">
        <w:rPr>
          <w:rFonts w:ascii="맑은 고딕" w:eastAsia="맑은 고딕" w:hAnsi="맑은 고딕" w:cs="굴림"/>
          <w:color w:val="222222"/>
          <w:kern w:val="0"/>
          <w:szCs w:val="20"/>
        </w:rPr>
        <w:t xml:space="preserve"> </w:t>
      </w:r>
      <w:r w:rsidRPr="00436852">
        <w:rPr>
          <w:rFonts w:ascii="맑은 고딕" w:eastAsia="맑은 고딕" w:hAnsi="맑은 고딕" w:cs="굴림" w:hint="eastAsia"/>
          <w:color w:val="222222"/>
          <w:kern w:val="0"/>
          <w:szCs w:val="20"/>
        </w:rPr>
        <w:t xml:space="preserve">오전 </w:t>
      </w:r>
      <w:r w:rsidRPr="00436852">
        <w:rPr>
          <w:rFonts w:ascii="맑은 고딕" w:eastAsia="맑은 고딕" w:hAnsi="맑은 고딕" w:cs="굴림"/>
          <w:color w:val="222222"/>
          <w:kern w:val="0"/>
          <w:szCs w:val="20"/>
        </w:rPr>
        <w:t>9</w:t>
      </w:r>
      <w:r w:rsidRPr="00436852">
        <w:rPr>
          <w:rFonts w:ascii="맑은 고딕" w:eastAsia="맑은 고딕" w:hAnsi="맑은 고딕" w:cs="굴림" w:hint="eastAsia"/>
          <w:color w:val="222222"/>
          <w:kern w:val="0"/>
          <w:szCs w:val="20"/>
        </w:rPr>
        <w:t xml:space="preserve">시 </w:t>
      </w:r>
      <w:r w:rsidRPr="00436852">
        <w:rPr>
          <w:rFonts w:ascii="맑은 고딕" w:eastAsia="맑은 고딕" w:hAnsi="맑은 고딕" w:cs="굴림"/>
          <w:color w:val="222222"/>
          <w:kern w:val="0"/>
          <w:szCs w:val="20"/>
        </w:rPr>
        <w:t>~</w:t>
      </w:r>
      <w:r w:rsidRPr="00436852">
        <w:rPr>
          <w:rFonts w:ascii="맑은 고딕" w:eastAsia="맑은 고딕" w:hAnsi="맑은 고딕" w:cs="굴림" w:hint="eastAsia"/>
          <w:color w:val="222222"/>
          <w:kern w:val="0"/>
          <w:szCs w:val="20"/>
        </w:rPr>
        <w:t xml:space="preserve">오후 </w:t>
      </w:r>
      <w:r w:rsidRPr="00436852">
        <w:rPr>
          <w:rFonts w:ascii="맑은 고딕" w:eastAsia="맑은 고딕" w:hAnsi="맑은 고딕" w:cs="굴림"/>
          <w:color w:val="222222"/>
          <w:kern w:val="0"/>
          <w:szCs w:val="20"/>
        </w:rPr>
        <w:t>6</w:t>
      </w:r>
      <w:r w:rsidRPr="00436852">
        <w:rPr>
          <w:rFonts w:ascii="맑은 고딕" w:eastAsia="맑은 고딕" w:hAnsi="맑은 고딕" w:cs="굴림" w:hint="eastAsia"/>
          <w:color w:val="222222"/>
          <w:kern w:val="0"/>
          <w:szCs w:val="20"/>
        </w:rPr>
        <w:t>시</w:t>
      </w:r>
    </w:p>
    <w:p w14:paraId="69911C06" w14:textId="61C17774" w:rsidR="00436852" w:rsidRPr="00A626D3" w:rsidRDefault="00436852" w:rsidP="00436852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3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)</w:t>
      </w:r>
      <w:r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 </w:t>
      </w:r>
      <w:r w:rsidRPr="00436852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연봉 :  신입</w:t>
      </w:r>
      <w:r w:rsidRPr="00436852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- 3,600 ~3,800 </w:t>
      </w:r>
      <w:r w:rsidRPr="00436852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 xml:space="preserve">만원 </w:t>
      </w:r>
      <w:r w:rsidRPr="00436852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(</w:t>
      </w:r>
      <w:r w:rsidRPr="00436852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제수당 및 임시상여금 별도)</w:t>
      </w:r>
      <w:r w:rsidRPr="00436852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, </w:t>
      </w:r>
      <w:r w:rsidRPr="00436852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경력직 별도 협의</w:t>
      </w:r>
    </w:p>
    <w:p w14:paraId="7EED1381" w14:textId="347005E8" w:rsidR="00555F97" w:rsidRDefault="00555F97" w:rsidP="00555F9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</w:pP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4.</w:t>
      </w:r>
      <w:r w:rsidR="00436852"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</w:t>
      </w:r>
      <w:r w:rsidR="00436852" w:rsidRPr="00436852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복리후생</w:t>
      </w:r>
      <w:r w:rsidR="00436852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 xml:space="preserve"> </w:t>
      </w:r>
    </w:p>
    <w:p w14:paraId="17586038" w14:textId="2D342F34" w:rsidR="00555F97" w:rsidRDefault="00555F97" w:rsidP="00555F9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회사생활: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사내 식당 운영,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기숙사 제공 및 동호회 지원</w:t>
      </w:r>
    </w:p>
    <w:p w14:paraId="46039A22" w14:textId="2F3CA851" w:rsidR="00555F97" w:rsidRDefault="00555F97" w:rsidP="00555F9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lastRenderedPageBreak/>
        <w:t xml:space="preserve"> 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교육지원: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직무능력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교육개발비 지원</w:t>
      </w:r>
    </w:p>
    <w:p w14:paraId="4511E81E" w14:textId="744E615E" w:rsidR="00555F97" w:rsidRDefault="00555F97" w:rsidP="00555F9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포상제도: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장기근속 포상 및 모범사원포상</w:t>
      </w:r>
    </w:p>
    <w:p w14:paraId="7DFA49C2" w14:textId="01067876" w:rsidR="00555F97" w:rsidRDefault="00555F97" w:rsidP="00555F9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여가지원: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전국 콘도 이용</w:t>
      </w:r>
    </w:p>
    <w:p w14:paraId="7047F4A5" w14:textId="5A8C0A23" w:rsidR="00555F97" w:rsidRDefault="00555F97" w:rsidP="00555F97">
      <w:pPr>
        <w:widowControl/>
        <w:wordWrap/>
        <w:autoSpaceDE/>
        <w:autoSpaceDN/>
        <w:spacing w:before="100" w:beforeAutospacing="1" w:after="100" w:afterAutospacing="1" w:line="240" w:lineRule="auto"/>
        <w:ind w:firstLine="180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생활지원: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주택구입/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전세 대여금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,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경조금 지원</w:t>
      </w:r>
    </w:p>
    <w:p w14:paraId="09353DAF" w14:textId="510AB794" w:rsidR="00555F97" w:rsidRDefault="00555F97" w:rsidP="00555F97">
      <w:pPr>
        <w:widowControl/>
        <w:wordWrap/>
        <w:autoSpaceDE/>
        <w:autoSpaceDN/>
        <w:spacing w:before="100" w:beforeAutospacing="1" w:after="100" w:afterAutospacing="1" w:line="240" w:lineRule="auto"/>
        <w:ind w:firstLine="180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자녀지원: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대학교 자녀 학자금 지원</w:t>
      </w:r>
    </w:p>
    <w:p w14:paraId="23318D19" w14:textId="58B516CF" w:rsidR="00555F97" w:rsidRPr="00555F97" w:rsidRDefault="00555F97" w:rsidP="00555F97">
      <w:pPr>
        <w:widowControl/>
        <w:wordWrap/>
        <w:autoSpaceDE/>
        <w:autoSpaceDN/>
        <w:spacing w:before="100" w:beforeAutospacing="1" w:after="100" w:afterAutospacing="1" w:line="240" w:lineRule="auto"/>
        <w:ind w:firstLine="180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건강증진: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정기 사내 건강검진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, 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장기근속자 본인</w:t>
      </w: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/</w:t>
      </w:r>
      <w:r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배우자 종합건강검진</w:t>
      </w:r>
    </w:p>
    <w:p w14:paraId="68FFA8B2" w14:textId="611B08EA" w:rsidR="000A5130" w:rsidRPr="00A626D3" w:rsidRDefault="000A5130" w:rsidP="00436852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 w:val="18"/>
          <w:szCs w:val="18"/>
        </w:rPr>
      </w:pPr>
    </w:p>
    <w:p w14:paraId="09A77372" w14:textId="4175B86C" w:rsidR="00A626D3" w:rsidRPr="00A626D3" w:rsidRDefault="00555F97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340" w:hanging="340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5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.</w:t>
      </w:r>
      <w:r w:rsidR="00A626D3"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제출서류</w:t>
      </w:r>
    </w:p>
    <w:p w14:paraId="78049428" w14:textId="77777777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1)</w:t>
      </w:r>
      <w:r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 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입사지원서 : 아시아첨가제㈜ 홈페이지(</w:t>
      </w:r>
      <w:hyperlink r:id="rId7" w:tgtFrame="_blank" w:history="1">
        <w:r w:rsidRPr="00A626D3">
          <w:rPr>
            <w:rFonts w:ascii="맑은 고딕" w:eastAsia="맑은 고딕" w:hAnsi="맑은 고딕" w:cs="굴림" w:hint="eastAsia"/>
            <w:color w:val="004488"/>
            <w:kern w:val="0"/>
            <w:sz w:val="18"/>
            <w:szCs w:val="18"/>
            <w:u w:val="single"/>
          </w:rPr>
          <w:t>http://www.ascl.co.kr</w:t>
        </w:r>
      </w:hyperlink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)에서 파일 다운로드 후 작성</w:t>
      </w:r>
    </w:p>
    <w:p w14:paraId="62B4C820" w14:textId="14AEE717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2)</w:t>
      </w:r>
      <w:r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 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 xml:space="preserve">최종학교 </w:t>
      </w:r>
      <w:r w:rsidR="000A5130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졸업(예정)</w:t>
      </w:r>
      <w:r w:rsidR="000A5130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 xml:space="preserve"> </w:t>
      </w:r>
      <w:r w:rsidR="000A5130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 xml:space="preserve">및 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성적증명서</w:t>
      </w:r>
    </w:p>
    <w:p w14:paraId="4C6E6EBB" w14:textId="77777777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800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 </w:t>
      </w:r>
    </w:p>
    <w:p w14:paraId="439AE67B" w14:textId="595171EB" w:rsidR="00A626D3" w:rsidRPr="00A626D3" w:rsidRDefault="00555F97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340" w:hanging="340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6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.</w:t>
      </w:r>
      <w:r w:rsidR="00A626D3"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접수기간 및 접수방법</w:t>
      </w:r>
    </w:p>
    <w:p w14:paraId="2888E1C3" w14:textId="66968FCB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1)</w:t>
      </w:r>
      <w:r w:rsidRPr="00A626D3">
        <w:rPr>
          <w:rFonts w:ascii="맑은 고딕" w:eastAsia="맑은 고딕" w:hAnsi="맑은 고딕" w:cs="굴림"/>
          <w:color w:val="222222"/>
          <w:kern w:val="0"/>
          <w:szCs w:val="20"/>
        </w:rPr>
        <w:t>     </w:t>
      </w: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접수기간: 2021년 </w:t>
      </w:r>
      <w:r w:rsidR="00555F97" w:rsidRPr="003931FC">
        <w:rPr>
          <w:rFonts w:ascii="맑은 고딕" w:eastAsia="맑은 고딕" w:hAnsi="맑은 고딕" w:cs="굴림"/>
          <w:color w:val="222222"/>
          <w:kern w:val="0"/>
          <w:szCs w:val="20"/>
        </w:rPr>
        <w:t>8</w:t>
      </w: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월 </w:t>
      </w:r>
      <w:r w:rsidR="00555F97" w:rsidRPr="003931FC">
        <w:rPr>
          <w:rFonts w:ascii="맑은 고딕" w:eastAsia="맑은 고딕" w:hAnsi="맑은 고딕" w:cs="굴림"/>
          <w:color w:val="222222"/>
          <w:kern w:val="0"/>
          <w:szCs w:val="20"/>
        </w:rPr>
        <w:t>25</w:t>
      </w: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일 – 2021년 </w:t>
      </w:r>
      <w:r w:rsidR="00555F97" w:rsidRPr="003931FC">
        <w:rPr>
          <w:rFonts w:ascii="맑은 고딕" w:eastAsia="맑은 고딕" w:hAnsi="맑은 고딕" w:cs="굴림"/>
          <w:color w:val="222222"/>
          <w:kern w:val="0"/>
          <w:szCs w:val="20"/>
        </w:rPr>
        <w:t>9</w:t>
      </w: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월 </w:t>
      </w:r>
      <w:r w:rsidR="00555F97" w:rsidRPr="003931FC">
        <w:rPr>
          <w:rFonts w:ascii="맑은 고딕" w:eastAsia="맑은 고딕" w:hAnsi="맑은 고딕" w:cs="굴림"/>
          <w:color w:val="222222"/>
          <w:kern w:val="0"/>
          <w:szCs w:val="20"/>
        </w:rPr>
        <w:t>10</w:t>
      </w: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일까지</w:t>
      </w:r>
    </w:p>
    <w:p w14:paraId="2649D0F4" w14:textId="144F6388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2)</w:t>
      </w:r>
      <w:r w:rsidRPr="00A626D3">
        <w:rPr>
          <w:rFonts w:ascii="맑은 고딕" w:eastAsia="맑은 고딕" w:hAnsi="맑은 고딕" w:cs="굴림"/>
          <w:color w:val="222222"/>
          <w:kern w:val="0"/>
          <w:szCs w:val="20"/>
        </w:rPr>
        <w:t>      </w:t>
      </w: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접수방법: E-mail 접수 (Mail address : </w:t>
      </w:r>
      <w:r w:rsidR="00555F97" w:rsidRPr="003931FC">
        <w:rPr>
          <w:rFonts w:ascii="맑은 고딕" w:eastAsia="맑은 고딕" w:hAnsi="맑은 고딕" w:cs="굴림" w:hint="eastAsia"/>
          <w:color w:val="222222"/>
          <w:kern w:val="0"/>
          <w:szCs w:val="20"/>
        </w:rPr>
        <w:t>y</w:t>
      </w:r>
      <w:r w:rsidR="00555F97" w:rsidRPr="003931FC">
        <w:rPr>
          <w:rFonts w:ascii="맑은 고딕" w:eastAsia="맑은 고딕" w:hAnsi="맑은 고딕" w:cs="굴림"/>
          <w:color w:val="222222"/>
          <w:kern w:val="0"/>
          <w:szCs w:val="20"/>
        </w:rPr>
        <w:t>gkang@ascl.co.kr</w:t>
      </w: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 )</w:t>
      </w:r>
    </w:p>
    <w:p w14:paraId="78E1F5AE" w14:textId="77777777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- 입사지원서 외 제출서류는 스캔 후 입사지원서 뒤에 삽입하여 1개의 파일로 제출</w:t>
      </w:r>
    </w:p>
    <w:p w14:paraId="0F9B1AA3" w14:textId="77777777" w:rsidR="00A626D3" w:rsidRPr="00A626D3" w:rsidRDefault="00A626D3" w:rsidP="00555F97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00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        - 이메일 제목에 지원자 성명 명시</w:t>
      </w:r>
    </w:p>
    <w:p w14:paraId="4C598D98" w14:textId="568AA380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  </w:t>
      </w:r>
      <w:r w:rsidR="003931FC">
        <w:rPr>
          <w:rFonts w:ascii="맑은 고딕" w:eastAsia="맑은 고딕" w:hAnsi="맑은 고딕" w:cs="굴림"/>
          <w:color w:val="222222"/>
          <w:kern w:val="0"/>
          <w:szCs w:val="20"/>
        </w:rPr>
        <w:t xml:space="preserve"> </w:t>
      </w:r>
      <w:r w:rsidRPr="00A626D3">
        <w:rPr>
          <w:rFonts w:ascii="맑은 고딕" w:eastAsia="맑은 고딕" w:hAnsi="맑은 고딕" w:cs="굴림" w:hint="eastAsia"/>
          <w:color w:val="222222"/>
          <w:kern w:val="0"/>
          <w:szCs w:val="20"/>
        </w:rPr>
        <w:t>  3)  서류전형 합격자에 한해 면접일정 개별 통보</w:t>
      </w:r>
    </w:p>
    <w:p w14:paraId="02E3E629" w14:textId="1B80CDBD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403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</w:p>
    <w:p w14:paraId="7C01537C" w14:textId="3337694D" w:rsidR="00A626D3" w:rsidRPr="00A626D3" w:rsidRDefault="00555F97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340" w:hanging="340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7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.</w:t>
      </w:r>
      <w:r w:rsidR="00A626D3"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</w:t>
      </w:r>
      <w:r w:rsidR="00A626D3"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기타</w:t>
      </w:r>
    </w:p>
    <w:p w14:paraId="59ECBCC6" w14:textId="77777777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1)</w:t>
      </w:r>
      <w:r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 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지원하신 사항은 절대 외부에 공개하지 않으며, 본 채용목적 이외에는 사용하지 않습니다.</w:t>
      </w:r>
    </w:p>
    <w:p w14:paraId="6A12EB18" w14:textId="2F23E886" w:rsidR="00A626D3" w:rsidRPr="00A626D3" w:rsidRDefault="00A626D3" w:rsidP="00A626D3">
      <w:pPr>
        <w:widowControl/>
        <w:wordWrap/>
        <w:autoSpaceDE/>
        <w:autoSpaceDN/>
        <w:spacing w:before="100" w:beforeAutospacing="1" w:after="100" w:afterAutospacing="1" w:line="240" w:lineRule="auto"/>
        <w:ind w:left="737" w:hanging="397"/>
        <w:jc w:val="left"/>
        <w:rPr>
          <w:rFonts w:ascii="맑은 고딕" w:eastAsia="맑은 고딕" w:hAnsi="맑은 고딕" w:cs="굴림"/>
          <w:color w:val="222222"/>
          <w:kern w:val="0"/>
          <w:szCs w:val="20"/>
        </w:rPr>
      </w:pP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2)</w:t>
      </w:r>
      <w:r w:rsidRPr="00A626D3">
        <w:rPr>
          <w:rFonts w:ascii="Times New Roman" w:eastAsia="맑은 고딕" w:hAnsi="Times New Roman" w:cs="Times New Roman"/>
          <w:color w:val="222222"/>
          <w:kern w:val="0"/>
          <w:sz w:val="14"/>
          <w:szCs w:val="14"/>
        </w:rPr>
        <w:t>      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기타 자세한 문의사항은 </w:t>
      </w:r>
      <w:r w:rsidR="00555F97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ygkang@ascl.co.kr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 또는 Tel. 031-650-20</w:t>
      </w:r>
      <w:r w:rsidR="00555F97">
        <w:rPr>
          <w:rFonts w:ascii="맑은 고딕" w:eastAsia="맑은 고딕" w:hAnsi="맑은 고딕" w:cs="굴림"/>
          <w:color w:val="222222"/>
          <w:kern w:val="0"/>
          <w:sz w:val="18"/>
          <w:szCs w:val="18"/>
        </w:rPr>
        <w:t>4</w:t>
      </w:r>
      <w:r w:rsidRPr="00A626D3">
        <w:rPr>
          <w:rFonts w:ascii="맑은 고딕" w:eastAsia="맑은 고딕" w:hAnsi="맑은 고딕" w:cs="굴림" w:hint="eastAsia"/>
          <w:color w:val="222222"/>
          <w:kern w:val="0"/>
          <w:sz w:val="18"/>
          <w:szCs w:val="18"/>
        </w:rPr>
        <w:t>2 번으로 연락주세요.</w:t>
      </w:r>
    </w:p>
    <w:p w14:paraId="669E7AE2" w14:textId="03CB0E31" w:rsidR="00BB652C" w:rsidRDefault="00BB652C"/>
    <w:p w14:paraId="1FEC2A92" w14:textId="2446C3D1" w:rsidR="00E203DB" w:rsidRDefault="00E203D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2126"/>
        <w:gridCol w:w="992"/>
        <w:gridCol w:w="2217"/>
      </w:tblGrid>
      <w:tr w:rsidR="00E203DB" w:rsidRPr="0083455F" w14:paraId="031E53D3" w14:textId="77777777" w:rsidTr="008D3B0F">
        <w:tc>
          <w:tcPr>
            <w:tcW w:w="846" w:type="dxa"/>
            <w:shd w:val="clear" w:color="auto" w:fill="D9D9D9" w:themeFill="background1" w:themeFillShade="D9"/>
          </w:tcPr>
          <w:p w14:paraId="72F60154" w14:textId="77777777" w:rsidR="00E203DB" w:rsidRPr="0083455F" w:rsidRDefault="00E203DB" w:rsidP="008D3B0F">
            <w:pPr>
              <w:spacing w:line="240" w:lineRule="atLeast"/>
              <w:contextualSpacing/>
              <w:jc w:val="center"/>
              <w:rPr>
                <w:rFonts w:eastAsiaTheme="minorHAnsi"/>
                <w:b/>
                <w:szCs w:val="20"/>
              </w:rPr>
            </w:pPr>
            <w:r w:rsidRPr="0083455F">
              <w:rPr>
                <w:rFonts w:eastAsiaTheme="minorHAnsi" w:hint="eastAsia"/>
                <w:b/>
                <w:szCs w:val="20"/>
              </w:rPr>
              <w:t>회사</w:t>
            </w:r>
          </w:p>
        </w:tc>
        <w:tc>
          <w:tcPr>
            <w:tcW w:w="1984" w:type="dxa"/>
          </w:tcPr>
          <w:p w14:paraId="629DEBA0" w14:textId="77777777" w:rsidR="00E203DB" w:rsidRPr="0083455F" w:rsidRDefault="00E203DB" w:rsidP="008D3B0F">
            <w:pPr>
              <w:spacing w:line="240" w:lineRule="atLeast"/>
              <w:contextualSpacing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아시아첨가제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F65398E" w14:textId="77777777" w:rsidR="00E203DB" w:rsidRPr="0083455F" w:rsidRDefault="00E203DB" w:rsidP="008D3B0F">
            <w:pPr>
              <w:spacing w:line="240" w:lineRule="atLeast"/>
              <w:contextualSpacing/>
              <w:jc w:val="center"/>
              <w:rPr>
                <w:rFonts w:eastAsiaTheme="minorHAnsi"/>
                <w:b/>
                <w:szCs w:val="20"/>
              </w:rPr>
            </w:pPr>
            <w:r w:rsidRPr="0083455F">
              <w:rPr>
                <w:rFonts w:eastAsiaTheme="minorHAnsi" w:hint="eastAsia"/>
                <w:b/>
                <w:szCs w:val="20"/>
              </w:rPr>
              <w:t>사업장</w:t>
            </w:r>
          </w:p>
        </w:tc>
        <w:tc>
          <w:tcPr>
            <w:tcW w:w="2126" w:type="dxa"/>
          </w:tcPr>
          <w:p w14:paraId="495DF405" w14:textId="77777777" w:rsidR="00E203DB" w:rsidRPr="0083455F" w:rsidRDefault="00E203DB" w:rsidP="008D3B0F">
            <w:pPr>
              <w:spacing w:line="240" w:lineRule="atLeast"/>
              <w:contextualSpacing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평택</w:t>
            </w:r>
            <w:r w:rsidRPr="0083455F">
              <w:rPr>
                <w:rFonts w:eastAsiaTheme="minorHAnsi" w:hint="eastAsia"/>
                <w:b/>
                <w:szCs w:val="20"/>
              </w:rPr>
              <w:t>공장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675230" w14:textId="77777777" w:rsidR="00E203DB" w:rsidRPr="0083455F" w:rsidRDefault="00E203DB" w:rsidP="008D3B0F">
            <w:pPr>
              <w:spacing w:line="240" w:lineRule="atLeast"/>
              <w:contextualSpacing/>
              <w:jc w:val="center"/>
              <w:rPr>
                <w:rFonts w:eastAsiaTheme="minorHAnsi"/>
                <w:b/>
                <w:szCs w:val="20"/>
              </w:rPr>
            </w:pPr>
            <w:r w:rsidRPr="0083455F">
              <w:rPr>
                <w:rFonts w:eastAsiaTheme="minorHAnsi" w:hint="eastAsia"/>
                <w:b/>
                <w:szCs w:val="20"/>
              </w:rPr>
              <w:t>직무</w:t>
            </w:r>
          </w:p>
        </w:tc>
        <w:tc>
          <w:tcPr>
            <w:tcW w:w="2217" w:type="dxa"/>
          </w:tcPr>
          <w:p w14:paraId="7AC8C444" w14:textId="77777777" w:rsidR="00E203DB" w:rsidRPr="0083455F" w:rsidRDefault="00E203DB" w:rsidP="008D3B0F">
            <w:pPr>
              <w:spacing w:line="240" w:lineRule="atLeast"/>
              <w:contextualSpacing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공정기술/설계</w:t>
            </w:r>
          </w:p>
        </w:tc>
      </w:tr>
    </w:tbl>
    <w:p w14:paraId="72C86E0A" w14:textId="77777777" w:rsidR="00E203DB" w:rsidRDefault="00E203DB"/>
    <w:p w14:paraId="0A315023" w14:textId="77777777" w:rsidR="00E203DB" w:rsidRPr="0083455F" w:rsidRDefault="00E203DB" w:rsidP="00E203DB">
      <w:pPr>
        <w:spacing w:line="288" w:lineRule="auto"/>
        <w:contextualSpacing/>
        <w:rPr>
          <w:rFonts w:eastAsiaTheme="minorHAnsi"/>
          <w:b/>
          <w:szCs w:val="20"/>
        </w:rPr>
      </w:pPr>
      <w:r w:rsidRPr="0083455F">
        <w:rPr>
          <w:rFonts w:eastAsiaTheme="minorHAnsi" w:hint="eastAsia"/>
          <w:b/>
          <w:szCs w:val="20"/>
        </w:rPr>
        <w:t>1. 직무개요</w:t>
      </w:r>
    </w:p>
    <w:p w14:paraId="20DC0B56" w14:textId="437EFC5F" w:rsidR="00E203DB" w:rsidRPr="0083455F" w:rsidRDefault="00E203DB" w:rsidP="00E203DB">
      <w:pPr>
        <w:spacing w:line="288" w:lineRule="auto"/>
        <w:contextualSpacing/>
        <w:rPr>
          <w:rFonts w:eastAsiaTheme="minorHAnsi" w:cs="굴림"/>
          <w:kern w:val="0"/>
          <w:szCs w:val="20"/>
        </w:rPr>
      </w:pPr>
      <w:r w:rsidRPr="0083455F">
        <w:rPr>
          <w:rFonts w:eastAsiaTheme="minorHAnsi"/>
          <w:szCs w:val="20"/>
        </w:rPr>
        <w:t xml:space="preserve">- </w:t>
      </w:r>
      <w:r w:rsidR="0021759C">
        <w:rPr>
          <w:rFonts w:eastAsiaTheme="minorHAnsi" w:hint="eastAsia"/>
          <w:szCs w:val="20"/>
        </w:rPr>
        <w:t>아시아첨가제</w:t>
      </w:r>
      <w:r w:rsidR="0021759C">
        <w:rPr>
          <w:rFonts w:eastAsiaTheme="minorHAnsi"/>
          <w:szCs w:val="20"/>
        </w:rPr>
        <w:t xml:space="preserve">㈜ </w:t>
      </w:r>
      <w:r w:rsidR="0021759C">
        <w:rPr>
          <w:rFonts w:eastAsiaTheme="minorHAnsi" w:hint="eastAsia"/>
          <w:szCs w:val="20"/>
        </w:rPr>
        <w:t xml:space="preserve">기술부서 </w:t>
      </w:r>
      <w:r w:rsidR="00592ED4">
        <w:rPr>
          <w:rFonts w:eastAsiaTheme="minorHAnsi" w:hint="eastAsia"/>
          <w:szCs w:val="20"/>
        </w:rPr>
        <w:t>공정설계</w:t>
      </w:r>
      <w:r w:rsidR="0021759C">
        <w:rPr>
          <w:rFonts w:eastAsiaTheme="minorHAnsi"/>
          <w:szCs w:val="20"/>
        </w:rPr>
        <w:t xml:space="preserve"> </w:t>
      </w:r>
      <w:r w:rsidR="0021759C">
        <w:rPr>
          <w:rFonts w:eastAsiaTheme="minorHAnsi" w:hint="eastAsia"/>
          <w:szCs w:val="20"/>
        </w:rPr>
        <w:t>담당</w:t>
      </w:r>
    </w:p>
    <w:p w14:paraId="34AB93B2" w14:textId="6942B184" w:rsidR="00E203DB" w:rsidRDefault="00E203DB" w:rsidP="00E203DB">
      <w:pPr>
        <w:spacing w:line="288" w:lineRule="auto"/>
        <w:contextualSpacing/>
        <w:rPr>
          <w:rFonts w:eastAsiaTheme="minorHAnsi" w:cs="굴림"/>
          <w:kern w:val="0"/>
          <w:szCs w:val="20"/>
        </w:rPr>
      </w:pPr>
    </w:p>
    <w:p w14:paraId="3EA10BF1" w14:textId="474BFD68" w:rsidR="00526BEB" w:rsidRPr="00526BEB" w:rsidRDefault="00526BEB" w:rsidP="00E203DB">
      <w:pPr>
        <w:spacing w:line="288" w:lineRule="auto"/>
        <w:contextualSpacing/>
        <w:rPr>
          <w:rFonts w:eastAsiaTheme="minorHAnsi" w:cs="굴림"/>
          <w:b/>
          <w:kern w:val="0"/>
          <w:szCs w:val="20"/>
        </w:rPr>
      </w:pPr>
      <w:r w:rsidRPr="00526BEB">
        <w:rPr>
          <w:rFonts w:eastAsiaTheme="minorHAnsi" w:cs="굴림" w:hint="eastAsia"/>
          <w:b/>
          <w:kern w:val="0"/>
          <w:szCs w:val="20"/>
        </w:rPr>
        <w:t>2</w:t>
      </w:r>
      <w:r w:rsidRPr="00526BEB">
        <w:rPr>
          <w:rFonts w:eastAsiaTheme="minorHAnsi" w:cs="굴림"/>
          <w:b/>
          <w:kern w:val="0"/>
          <w:szCs w:val="20"/>
        </w:rPr>
        <w:t xml:space="preserve">. </w:t>
      </w:r>
      <w:r w:rsidRPr="00526BEB">
        <w:rPr>
          <w:rFonts w:eastAsiaTheme="minorHAnsi" w:cs="굴림" w:hint="eastAsia"/>
          <w:b/>
          <w:kern w:val="0"/>
          <w:szCs w:val="20"/>
        </w:rPr>
        <w:t>자격요건</w:t>
      </w:r>
    </w:p>
    <w:p w14:paraId="213C242C" w14:textId="73D481B9" w:rsidR="00526BEB" w:rsidRDefault="00526BEB" w:rsidP="00E203DB">
      <w:pPr>
        <w:spacing w:line="288" w:lineRule="auto"/>
        <w:contextualSpacing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-</w:t>
      </w:r>
      <w:r>
        <w:rPr>
          <w:rFonts w:eastAsiaTheme="minorHAnsi" w:cs="굴림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화학공학 및 관련학과 학사학위 이상 보유자 /</w:t>
      </w:r>
      <w:r>
        <w:rPr>
          <w:rFonts w:eastAsiaTheme="minorHAnsi" w:cs="굴림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 xml:space="preserve">관련 분야 </w:t>
      </w:r>
      <w:r w:rsidR="007048B0">
        <w:rPr>
          <w:rFonts w:eastAsiaTheme="minorHAnsi" w:cs="굴림"/>
          <w:kern w:val="0"/>
          <w:szCs w:val="20"/>
        </w:rPr>
        <w:t>2</w:t>
      </w:r>
      <w:r>
        <w:rPr>
          <w:rFonts w:eastAsiaTheme="minorHAnsi" w:cs="굴림" w:hint="eastAsia"/>
          <w:kern w:val="0"/>
          <w:szCs w:val="20"/>
        </w:rPr>
        <w:t>년이상 경력자.</w:t>
      </w:r>
    </w:p>
    <w:p w14:paraId="68C419BC" w14:textId="77777777" w:rsidR="006F56AF" w:rsidRDefault="006F56AF" w:rsidP="006F56AF">
      <w:pPr>
        <w:spacing w:line="288" w:lineRule="auto"/>
        <w:contextualSpacing/>
        <w:rPr>
          <w:rFonts w:eastAsiaTheme="minorHAnsi" w:cs="굴림"/>
          <w:kern w:val="0"/>
          <w:szCs w:val="20"/>
        </w:rPr>
      </w:pPr>
      <w:r>
        <w:rPr>
          <w:rFonts w:eastAsiaTheme="minorHAnsi" w:cs="굴림"/>
          <w:kern w:val="0"/>
          <w:szCs w:val="20"/>
        </w:rPr>
        <w:t xml:space="preserve">- </w:t>
      </w:r>
      <w:r>
        <w:rPr>
          <w:rFonts w:eastAsiaTheme="minorHAnsi" w:cs="굴림" w:hint="eastAsia"/>
          <w:kern w:val="0"/>
          <w:szCs w:val="20"/>
        </w:rPr>
        <w:t>영어회화 가능자</w:t>
      </w:r>
    </w:p>
    <w:p w14:paraId="6F529FA2" w14:textId="14EE36F0" w:rsidR="00526BEB" w:rsidRPr="006F56AF" w:rsidRDefault="00526BEB" w:rsidP="00E203DB">
      <w:pPr>
        <w:spacing w:line="288" w:lineRule="auto"/>
        <w:contextualSpacing/>
        <w:rPr>
          <w:rFonts w:eastAsiaTheme="minorHAnsi" w:cs="굴림"/>
          <w:kern w:val="0"/>
          <w:szCs w:val="20"/>
        </w:rPr>
      </w:pPr>
    </w:p>
    <w:p w14:paraId="354DE902" w14:textId="54EA49C6" w:rsidR="00E203DB" w:rsidRDefault="00526BEB" w:rsidP="00E203DB">
      <w:pPr>
        <w:spacing w:line="288" w:lineRule="auto"/>
        <w:contextualSpacing/>
        <w:rPr>
          <w:rFonts w:eastAsiaTheme="minorHAnsi" w:cs="굴림"/>
          <w:b/>
          <w:kern w:val="0"/>
          <w:szCs w:val="20"/>
        </w:rPr>
      </w:pPr>
      <w:r>
        <w:rPr>
          <w:rFonts w:eastAsiaTheme="minorHAnsi" w:cs="굴림"/>
          <w:b/>
          <w:kern w:val="0"/>
          <w:szCs w:val="20"/>
        </w:rPr>
        <w:t>3</w:t>
      </w:r>
      <w:r w:rsidR="00E203DB" w:rsidRPr="0083455F">
        <w:rPr>
          <w:rFonts w:eastAsiaTheme="minorHAnsi" w:cs="굴림"/>
          <w:b/>
          <w:kern w:val="0"/>
          <w:szCs w:val="20"/>
        </w:rPr>
        <w:t xml:space="preserve">. </w:t>
      </w:r>
      <w:r w:rsidR="00E203DB" w:rsidRPr="0083455F">
        <w:rPr>
          <w:rFonts w:eastAsiaTheme="minorHAnsi" w:cs="굴림" w:hint="eastAsia"/>
          <w:b/>
          <w:kern w:val="0"/>
          <w:szCs w:val="20"/>
        </w:rPr>
        <w:t>주요업무내용</w:t>
      </w:r>
    </w:p>
    <w:p w14:paraId="3B1D16AF" w14:textId="65FC04AC" w:rsidR="0026407C" w:rsidRDefault="0026407C" w:rsidP="00E203DB">
      <w:pPr>
        <w:spacing w:line="288" w:lineRule="auto"/>
        <w:contextualSpacing/>
        <w:rPr>
          <w:rFonts w:eastAsiaTheme="minorHAnsi" w:cs="굴림"/>
          <w:b/>
          <w:kern w:val="0"/>
          <w:szCs w:val="20"/>
        </w:rPr>
      </w:pPr>
    </w:p>
    <w:p w14:paraId="56ED29B0" w14:textId="3DA1FC9D" w:rsidR="0026407C" w:rsidRDefault="0026407C" w:rsidP="0026407C">
      <w:pPr>
        <w:spacing w:line="288" w:lineRule="auto"/>
        <w:contextualSpacing/>
        <w:rPr>
          <w:rFonts w:eastAsiaTheme="minorHAnsi" w:cs="굴림"/>
          <w:kern w:val="0"/>
          <w:szCs w:val="20"/>
        </w:rPr>
      </w:pPr>
      <w:r>
        <w:rPr>
          <w:rFonts w:eastAsiaTheme="minorHAnsi" w:cs="굴림"/>
          <w:b/>
          <w:kern w:val="0"/>
          <w:szCs w:val="20"/>
        </w:rPr>
        <w:t>a</w:t>
      </w:r>
      <w:r w:rsidRPr="00AB4775">
        <w:rPr>
          <w:rFonts w:eastAsiaTheme="minorHAnsi" w:cs="굴림" w:hint="eastAsia"/>
          <w:b/>
          <w:kern w:val="0"/>
          <w:szCs w:val="20"/>
        </w:rPr>
        <w:t xml:space="preserve">. </w:t>
      </w:r>
      <w:r>
        <w:rPr>
          <w:rFonts w:eastAsiaTheme="minorHAnsi" w:cs="굴림" w:hint="eastAsia"/>
          <w:b/>
          <w:kern w:val="0"/>
          <w:szCs w:val="20"/>
        </w:rPr>
        <w:t>화학공학 일반업무</w:t>
      </w:r>
      <w:r w:rsidRPr="0083455F">
        <w:rPr>
          <w:rFonts w:eastAsiaTheme="minorHAnsi" w:cs="굴림" w:hint="eastAsia"/>
          <w:kern w:val="0"/>
          <w:szCs w:val="20"/>
        </w:rPr>
        <w:br/>
      </w:r>
      <w:r w:rsidRPr="0083455F">
        <w:rPr>
          <w:rFonts w:eastAsiaTheme="minorHAnsi" w:cs="굴림"/>
          <w:kern w:val="0"/>
          <w:szCs w:val="20"/>
        </w:rPr>
        <w:t>-</w:t>
      </w:r>
      <w:r w:rsidRPr="0083455F">
        <w:rPr>
          <w:rFonts w:eastAsiaTheme="minorHAnsi" w:cs="굴림" w:hint="eastAsia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공정설계 및 검토</w:t>
      </w:r>
    </w:p>
    <w:p w14:paraId="63652033" w14:textId="4B21A339" w:rsidR="0026407C" w:rsidRDefault="0026407C" w:rsidP="0026407C">
      <w:pPr>
        <w:spacing w:line="288" w:lineRule="auto"/>
        <w:contextualSpacing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-</w:t>
      </w:r>
      <w:r>
        <w:rPr>
          <w:rFonts w:eastAsiaTheme="minorHAnsi" w:cs="굴림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화학장치 설계</w:t>
      </w:r>
      <w:r w:rsidR="006F56AF">
        <w:rPr>
          <w:rFonts w:eastAsiaTheme="minorHAnsi" w:cs="굴림"/>
          <w:kern w:val="0"/>
          <w:szCs w:val="20"/>
        </w:rPr>
        <w:t xml:space="preserve">, </w:t>
      </w:r>
      <w:r>
        <w:rPr>
          <w:rFonts w:eastAsiaTheme="minorHAnsi" w:cs="굴림" w:hint="eastAsia"/>
          <w:kern w:val="0"/>
          <w:szCs w:val="20"/>
        </w:rPr>
        <w:t>구매</w:t>
      </w:r>
      <w:r w:rsidR="006F56AF">
        <w:rPr>
          <w:rFonts w:eastAsiaTheme="minorHAnsi" w:cs="굴림" w:hint="eastAsia"/>
          <w:kern w:val="0"/>
          <w:szCs w:val="20"/>
        </w:rPr>
        <w:t>,</w:t>
      </w:r>
      <w:r w:rsidR="006F56AF">
        <w:rPr>
          <w:rFonts w:eastAsiaTheme="minorHAnsi" w:cs="굴림"/>
          <w:kern w:val="0"/>
          <w:szCs w:val="20"/>
        </w:rPr>
        <w:t xml:space="preserve"> </w:t>
      </w:r>
      <w:r w:rsidR="006F56AF">
        <w:rPr>
          <w:rFonts w:eastAsiaTheme="minorHAnsi" w:cs="굴림" w:hint="eastAsia"/>
          <w:kern w:val="0"/>
          <w:szCs w:val="20"/>
        </w:rPr>
        <w:t>설치 및 시운전</w:t>
      </w:r>
    </w:p>
    <w:p w14:paraId="10A57E0C" w14:textId="77777777" w:rsidR="0026407C" w:rsidRDefault="0026407C" w:rsidP="0026407C">
      <w:pPr>
        <w:spacing w:line="288" w:lineRule="auto"/>
        <w:contextualSpacing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-</w:t>
      </w:r>
      <w:r>
        <w:rPr>
          <w:rFonts w:eastAsiaTheme="minorHAnsi" w:cs="굴림"/>
          <w:kern w:val="0"/>
          <w:szCs w:val="20"/>
        </w:rPr>
        <w:t xml:space="preserve"> Engineering drawing </w:t>
      </w:r>
      <w:r>
        <w:rPr>
          <w:rFonts w:eastAsiaTheme="minorHAnsi" w:cs="굴림" w:hint="eastAsia"/>
          <w:kern w:val="0"/>
          <w:szCs w:val="20"/>
        </w:rPr>
        <w:t>작성 및 관리.</w:t>
      </w:r>
      <w:r>
        <w:rPr>
          <w:rFonts w:eastAsiaTheme="minorHAnsi" w:cs="굴림"/>
          <w:kern w:val="0"/>
          <w:szCs w:val="20"/>
        </w:rPr>
        <w:t xml:space="preserve"> (</w:t>
      </w:r>
      <w:r>
        <w:rPr>
          <w:rFonts w:eastAsiaTheme="minorHAnsi" w:cs="굴림" w:hint="eastAsia"/>
          <w:kern w:val="0"/>
          <w:szCs w:val="20"/>
        </w:rPr>
        <w:t>P</w:t>
      </w:r>
      <w:r>
        <w:rPr>
          <w:rFonts w:eastAsiaTheme="minorHAnsi" w:cs="굴림"/>
          <w:kern w:val="0"/>
          <w:szCs w:val="20"/>
        </w:rPr>
        <w:t>FD, P&amp;ID, UFD and Equipment drawing)</w:t>
      </w:r>
    </w:p>
    <w:p w14:paraId="37E14157" w14:textId="77777777" w:rsidR="0026407C" w:rsidRDefault="0026407C" w:rsidP="0026407C">
      <w:pPr>
        <w:spacing w:line="288" w:lineRule="auto"/>
        <w:contextualSpacing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-</w:t>
      </w:r>
      <w:r>
        <w:rPr>
          <w:rFonts w:eastAsiaTheme="minorHAnsi" w:cs="굴림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공정안전(P</w:t>
      </w:r>
      <w:r>
        <w:rPr>
          <w:rFonts w:eastAsiaTheme="minorHAnsi" w:cs="굴림"/>
          <w:kern w:val="0"/>
          <w:szCs w:val="20"/>
        </w:rPr>
        <w:t xml:space="preserve">rocess safety) </w:t>
      </w:r>
      <w:r>
        <w:rPr>
          <w:rFonts w:eastAsiaTheme="minorHAnsi" w:cs="굴림" w:hint="eastAsia"/>
          <w:kern w:val="0"/>
          <w:szCs w:val="20"/>
        </w:rPr>
        <w:t>관련 업무.</w:t>
      </w:r>
    </w:p>
    <w:p w14:paraId="57947C2C" w14:textId="0D4B6A94" w:rsidR="0026407C" w:rsidRDefault="0026407C" w:rsidP="0026407C">
      <w:pPr>
        <w:spacing w:line="288" w:lineRule="auto"/>
        <w:contextualSpacing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-</w:t>
      </w:r>
      <w:r>
        <w:rPr>
          <w:rFonts w:eastAsiaTheme="minorHAnsi" w:cs="굴림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생산공정 개선 지원.</w:t>
      </w:r>
    </w:p>
    <w:p w14:paraId="57C291A4" w14:textId="77777777" w:rsidR="0026407C" w:rsidRDefault="0026407C" w:rsidP="0026407C">
      <w:pPr>
        <w:spacing w:line="288" w:lineRule="auto"/>
        <w:contextualSpacing/>
        <w:rPr>
          <w:rFonts w:eastAsiaTheme="minorHAnsi" w:cs="굴림"/>
          <w:kern w:val="0"/>
          <w:szCs w:val="20"/>
        </w:rPr>
      </w:pPr>
      <w:r>
        <w:rPr>
          <w:rFonts w:eastAsiaTheme="minorHAnsi" w:cs="굴림"/>
          <w:kern w:val="0"/>
          <w:szCs w:val="20"/>
        </w:rPr>
        <w:t xml:space="preserve">- </w:t>
      </w:r>
      <w:r>
        <w:rPr>
          <w:rFonts w:eastAsiaTheme="minorHAnsi" w:cs="굴림" w:hint="eastAsia"/>
          <w:kern w:val="0"/>
          <w:szCs w:val="20"/>
        </w:rPr>
        <w:t>해외 기술교류</w:t>
      </w:r>
    </w:p>
    <w:p w14:paraId="104C372B" w14:textId="77777777" w:rsidR="0026407C" w:rsidRPr="0026407C" w:rsidRDefault="0026407C" w:rsidP="00E203DB">
      <w:pPr>
        <w:spacing w:line="288" w:lineRule="auto"/>
        <w:contextualSpacing/>
        <w:rPr>
          <w:rFonts w:eastAsiaTheme="minorHAnsi" w:cs="굴림"/>
          <w:b/>
          <w:kern w:val="0"/>
          <w:szCs w:val="20"/>
        </w:rPr>
      </w:pPr>
    </w:p>
    <w:p w14:paraId="49AFDAF4" w14:textId="5DAF15BC" w:rsidR="00E203DB" w:rsidRPr="0083455F" w:rsidRDefault="0026407C" w:rsidP="00E203DB">
      <w:pPr>
        <w:spacing w:line="288" w:lineRule="auto"/>
        <w:contextualSpacing/>
        <w:rPr>
          <w:rFonts w:eastAsiaTheme="minorHAnsi" w:cs="굴림"/>
          <w:b/>
          <w:kern w:val="0"/>
          <w:szCs w:val="20"/>
        </w:rPr>
      </w:pPr>
      <w:r>
        <w:rPr>
          <w:rFonts w:eastAsiaTheme="minorHAnsi" w:cs="굴림"/>
          <w:b/>
          <w:kern w:val="0"/>
          <w:szCs w:val="20"/>
        </w:rPr>
        <w:t>b</w:t>
      </w:r>
      <w:r w:rsidR="00E203DB">
        <w:rPr>
          <w:rFonts w:eastAsiaTheme="minorHAnsi" w:cs="굴림" w:hint="eastAsia"/>
          <w:b/>
          <w:kern w:val="0"/>
          <w:szCs w:val="20"/>
        </w:rPr>
        <w:t>. 프로젝트업무</w:t>
      </w:r>
    </w:p>
    <w:p w14:paraId="7A6FA1DF" w14:textId="23C72762" w:rsidR="00E203DB" w:rsidRDefault="00500876" w:rsidP="00500876">
      <w:pPr>
        <w:spacing w:line="288" w:lineRule="auto"/>
        <w:contextualSpacing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-</w:t>
      </w:r>
      <w:r>
        <w:rPr>
          <w:rFonts w:eastAsiaTheme="minorHAnsi" w:cs="굴림"/>
          <w:kern w:val="0"/>
          <w:szCs w:val="20"/>
        </w:rPr>
        <w:t xml:space="preserve"> </w:t>
      </w:r>
      <w:r w:rsidR="00E203DB">
        <w:rPr>
          <w:rFonts w:eastAsiaTheme="minorHAnsi" w:cs="굴림" w:hint="eastAsia"/>
          <w:kern w:val="0"/>
          <w:szCs w:val="20"/>
        </w:rPr>
        <w:t>공장증설, 신기술 적용, 기술이전, 신규사업추진 등 투자관련업무.</w:t>
      </w:r>
      <w:r w:rsidR="00E203DB" w:rsidRPr="0083455F">
        <w:rPr>
          <w:rFonts w:eastAsiaTheme="minorHAnsi" w:cs="굴림" w:hint="eastAsia"/>
          <w:kern w:val="0"/>
          <w:szCs w:val="20"/>
        </w:rPr>
        <w:br/>
      </w:r>
      <w:r w:rsidR="00E203DB" w:rsidRPr="0083455F">
        <w:rPr>
          <w:rFonts w:eastAsiaTheme="minorHAnsi" w:cs="굴림"/>
          <w:kern w:val="0"/>
          <w:szCs w:val="20"/>
        </w:rPr>
        <w:t>-</w:t>
      </w:r>
      <w:r w:rsidR="00E203DB" w:rsidRPr="0083455F">
        <w:rPr>
          <w:rFonts w:eastAsiaTheme="minorHAnsi" w:cs="굴림" w:hint="eastAsia"/>
          <w:kern w:val="0"/>
          <w:szCs w:val="20"/>
        </w:rPr>
        <w:t xml:space="preserve"> </w:t>
      </w:r>
      <w:r w:rsidR="00E203DB">
        <w:rPr>
          <w:rFonts w:eastAsiaTheme="minorHAnsi" w:cs="굴림" w:hint="eastAsia"/>
          <w:kern w:val="0"/>
          <w:szCs w:val="20"/>
        </w:rPr>
        <w:t>타당성검토,</w:t>
      </w:r>
      <w:r>
        <w:rPr>
          <w:rFonts w:eastAsiaTheme="minorHAnsi" w:cs="굴림"/>
          <w:kern w:val="0"/>
          <w:szCs w:val="20"/>
        </w:rPr>
        <w:t xml:space="preserve"> </w:t>
      </w:r>
      <w:r w:rsidR="00E203DB">
        <w:rPr>
          <w:rFonts w:eastAsiaTheme="minorHAnsi" w:cs="굴림" w:hint="eastAsia"/>
          <w:kern w:val="0"/>
          <w:szCs w:val="20"/>
        </w:rPr>
        <w:t>기술자료관리.</w:t>
      </w:r>
    </w:p>
    <w:p w14:paraId="27A1E30C" w14:textId="77777777" w:rsidR="00E203DB" w:rsidRDefault="00E203DB" w:rsidP="00E203DB">
      <w:pPr>
        <w:spacing w:line="288" w:lineRule="auto"/>
        <w:contextualSpacing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- 기본설계/엔지니어링, 설비구매, 공사관리, 시운전.</w:t>
      </w:r>
    </w:p>
    <w:p w14:paraId="41F94C18" w14:textId="77777777" w:rsidR="00500876" w:rsidRDefault="00500876" w:rsidP="00E203DB">
      <w:pPr>
        <w:spacing w:line="288" w:lineRule="auto"/>
        <w:contextualSpacing/>
        <w:rPr>
          <w:rFonts w:eastAsiaTheme="minorHAnsi" w:cs="굴림"/>
          <w:kern w:val="0"/>
          <w:szCs w:val="20"/>
        </w:rPr>
      </w:pPr>
    </w:p>
    <w:p w14:paraId="0C11F278" w14:textId="2EDAFFE9" w:rsidR="00E203DB" w:rsidRPr="0083455F" w:rsidRDefault="002B47E6" w:rsidP="00E203DB">
      <w:pPr>
        <w:spacing w:line="288" w:lineRule="auto"/>
        <w:contextualSpacing/>
        <w:rPr>
          <w:rFonts w:eastAsiaTheme="minorHAnsi" w:cs="굴림"/>
          <w:b/>
          <w:kern w:val="0"/>
          <w:szCs w:val="20"/>
        </w:rPr>
      </w:pPr>
      <w:r>
        <w:rPr>
          <w:rFonts w:eastAsiaTheme="minorHAnsi" w:cs="굴림"/>
          <w:b/>
          <w:kern w:val="0"/>
          <w:szCs w:val="20"/>
        </w:rPr>
        <w:t>c</w:t>
      </w:r>
      <w:r w:rsidR="00E203DB" w:rsidRPr="0083455F">
        <w:rPr>
          <w:rFonts w:eastAsiaTheme="minorHAnsi" w:cs="굴림" w:hint="eastAsia"/>
          <w:b/>
          <w:kern w:val="0"/>
          <w:szCs w:val="20"/>
        </w:rPr>
        <w:t xml:space="preserve">. </w:t>
      </w:r>
      <w:r w:rsidR="00E203DB">
        <w:rPr>
          <w:rFonts w:eastAsiaTheme="minorHAnsi" w:cs="굴림" w:hint="eastAsia"/>
          <w:b/>
          <w:kern w:val="0"/>
          <w:szCs w:val="20"/>
        </w:rPr>
        <w:t>기타</w:t>
      </w:r>
    </w:p>
    <w:p w14:paraId="278F988C" w14:textId="77777777" w:rsidR="00E203DB" w:rsidRPr="0083455F" w:rsidRDefault="00E203DB" w:rsidP="00E203DB">
      <w:pPr>
        <w:spacing w:line="288" w:lineRule="auto"/>
        <w:ind w:left="200" w:hangingChars="100" w:hanging="200"/>
        <w:contextualSpacing/>
        <w:rPr>
          <w:rFonts w:eastAsiaTheme="minorHAnsi" w:cs="굴림"/>
          <w:kern w:val="0"/>
          <w:szCs w:val="20"/>
        </w:rPr>
      </w:pPr>
      <w:r w:rsidRPr="0083455F">
        <w:rPr>
          <w:rFonts w:eastAsiaTheme="minorHAnsi" w:cs="굴림"/>
          <w:kern w:val="0"/>
          <w:szCs w:val="20"/>
        </w:rPr>
        <w:t>-</w:t>
      </w:r>
      <w:r w:rsidRPr="0083455F">
        <w:rPr>
          <w:rFonts w:eastAsiaTheme="minorHAnsi" w:cs="굴림" w:hint="eastAsia"/>
          <w:kern w:val="0"/>
          <w:szCs w:val="20"/>
        </w:rPr>
        <w:t xml:space="preserve"> PSM 관련 업무 :</w:t>
      </w:r>
      <w:r w:rsidRPr="0083455F">
        <w:rPr>
          <w:rFonts w:eastAsiaTheme="minorHAnsi" w:cs="굴림"/>
          <w:kern w:val="0"/>
          <w:szCs w:val="20"/>
        </w:rPr>
        <w:t xml:space="preserve"> </w:t>
      </w:r>
      <w:r w:rsidRPr="0083455F">
        <w:rPr>
          <w:rFonts w:eastAsiaTheme="minorHAnsi" w:cs="굴림" w:hint="eastAsia"/>
          <w:kern w:val="0"/>
          <w:szCs w:val="20"/>
        </w:rPr>
        <w:t>공정안전 자료의 주기적인 보완 및 관리, 공정위험성 평가 및 사후 관리</w:t>
      </w:r>
      <w:r>
        <w:rPr>
          <w:rFonts w:eastAsiaTheme="minorHAnsi" w:cs="굴림" w:hint="eastAsia"/>
          <w:kern w:val="0"/>
          <w:szCs w:val="20"/>
        </w:rPr>
        <w:t xml:space="preserve">, 공정및 </w:t>
      </w:r>
      <w:r w:rsidRPr="0083455F">
        <w:rPr>
          <w:rFonts w:eastAsiaTheme="minorHAnsi" w:cs="굴림" w:hint="eastAsia"/>
          <w:kern w:val="0"/>
          <w:szCs w:val="20"/>
        </w:rPr>
        <w:t>설비 변경 시 변경 관리 수행</w:t>
      </w:r>
      <w:r w:rsidRPr="0083455F">
        <w:rPr>
          <w:rFonts w:eastAsiaTheme="minorHAnsi" w:cs="굴림" w:hint="eastAsia"/>
          <w:kern w:val="0"/>
          <w:szCs w:val="20"/>
        </w:rPr>
        <w:br/>
      </w:r>
    </w:p>
    <w:p w14:paraId="5BE06310" w14:textId="4A453321" w:rsidR="00E203DB" w:rsidRPr="00E203DB" w:rsidRDefault="00E203DB"/>
    <w:p w14:paraId="5BC75C6B" w14:textId="77777777" w:rsidR="00E203DB" w:rsidRPr="00555F97" w:rsidRDefault="00E203DB"/>
    <w:sectPr w:rsidR="00E203DB" w:rsidRPr="00555F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040A7" w14:textId="77777777" w:rsidR="00E358D9" w:rsidRDefault="00E358D9" w:rsidP="006F56AF">
      <w:pPr>
        <w:spacing w:after="0" w:line="240" w:lineRule="auto"/>
      </w:pPr>
      <w:r>
        <w:separator/>
      </w:r>
    </w:p>
  </w:endnote>
  <w:endnote w:type="continuationSeparator" w:id="0">
    <w:p w14:paraId="2A76A25A" w14:textId="77777777" w:rsidR="00E358D9" w:rsidRDefault="00E358D9" w:rsidP="006F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9B754" w14:textId="77777777" w:rsidR="00E358D9" w:rsidRDefault="00E358D9" w:rsidP="006F56AF">
      <w:pPr>
        <w:spacing w:after="0" w:line="240" w:lineRule="auto"/>
      </w:pPr>
      <w:r>
        <w:separator/>
      </w:r>
    </w:p>
  </w:footnote>
  <w:footnote w:type="continuationSeparator" w:id="0">
    <w:p w14:paraId="7DD6EFA9" w14:textId="77777777" w:rsidR="00E358D9" w:rsidRDefault="00E358D9" w:rsidP="006F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774D7"/>
    <w:multiLevelType w:val="hybridMultilevel"/>
    <w:tmpl w:val="310AA20C"/>
    <w:lvl w:ilvl="0" w:tplc="4D004F16">
      <w:start w:val="1"/>
      <w:numFmt w:val="decimal"/>
      <w:lvlText w:val="%1)"/>
      <w:lvlJc w:val="left"/>
      <w:pPr>
        <w:ind w:left="700" w:hanging="360"/>
      </w:pPr>
      <w:rPr>
        <w:rFonts w:ascii="맑은 고딕" w:eastAsia="맑은 고딕" w:hAnsi="맑은 고딕" w:cs="굴림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1" w15:restartNumberingAfterBreak="0">
    <w:nsid w:val="3ADD7307"/>
    <w:multiLevelType w:val="hybridMultilevel"/>
    <w:tmpl w:val="C680BDBC"/>
    <w:lvl w:ilvl="0" w:tplc="A44687A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" w15:restartNumberingAfterBreak="0">
    <w:nsid w:val="50464D2F"/>
    <w:multiLevelType w:val="hybridMultilevel"/>
    <w:tmpl w:val="3942ECC0"/>
    <w:lvl w:ilvl="0" w:tplc="3F3C308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D3"/>
    <w:rsid w:val="000A5130"/>
    <w:rsid w:val="0021759C"/>
    <w:rsid w:val="0026407C"/>
    <w:rsid w:val="002B47E6"/>
    <w:rsid w:val="003931FC"/>
    <w:rsid w:val="00436852"/>
    <w:rsid w:val="00500876"/>
    <w:rsid w:val="00526BEB"/>
    <w:rsid w:val="00555F97"/>
    <w:rsid w:val="00592ED4"/>
    <w:rsid w:val="006714CA"/>
    <w:rsid w:val="006F56AF"/>
    <w:rsid w:val="007048B0"/>
    <w:rsid w:val="00731AD9"/>
    <w:rsid w:val="008C33E2"/>
    <w:rsid w:val="00A37455"/>
    <w:rsid w:val="00A626D3"/>
    <w:rsid w:val="00A8226C"/>
    <w:rsid w:val="00B63EFD"/>
    <w:rsid w:val="00BB652C"/>
    <w:rsid w:val="00D07C9B"/>
    <w:rsid w:val="00D35F95"/>
    <w:rsid w:val="00E203DB"/>
    <w:rsid w:val="00E358D9"/>
    <w:rsid w:val="00E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3FB53"/>
  <w15:chartTrackingRefBased/>
  <w15:docId w15:val="{0AB6E7D6-809B-4ED7-9405-84A127FA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6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26D3"/>
    <w:pPr>
      <w:ind w:leftChars="400" w:left="800"/>
    </w:pPr>
  </w:style>
  <w:style w:type="character" w:styleId="a5">
    <w:name w:val="Unresolved Mention"/>
    <w:basedOn w:val="a0"/>
    <w:uiPriority w:val="99"/>
    <w:semiHidden/>
    <w:unhideWhenUsed/>
    <w:rsid w:val="00555F9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2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6F56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F56AF"/>
  </w:style>
  <w:style w:type="paragraph" w:styleId="a8">
    <w:name w:val="footer"/>
    <w:basedOn w:val="a"/>
    <w:link w:val="Char0"/>
    <w:uiPriority w:val="99"/>
    <w:unhideWhenUsed/>
    <w:rsid w:val="006F56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F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l.co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Yoongu</dc:creator>
  <cp:keywords/>
  <dc:description/>
  <cp:lastModifiedBy>Kang, Yoongu</cp:lastModifiedBy>
  <cp:revision>23</cp:revision>
  <cp:lastPrinted>2021-08-26T01:28:00Z</cp:lastPrinted>
  <dcterms:created xsi:type="dcterms:W3CDTF">2021-08-25T00:53:00Z</dcterms:created>
  <dcterms:modified xsi:type="dcterms:W3CDTF">2021-08-26T01:37:00Z</dcterms:modified>
</cp:coreProperties>
</file>